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80" w:rsidRDefault="00315B93" w:rsidP="00315B93">
      <w:pPr>
        <w:pStyle w:val="Listenabsatz1"/>
        <w:spacing w:line="36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40C95">
        <w:rPr>
          <w:rFonts w:ascii="Arial" w:hAnsi="Arial" w:cs="Arial"/>
          <w:b/>
          <w:sz w:val="44"/>
          <w:szCs w:val="44"/>
        </w:rPr>
        <w:t>Kinderschutz und Kindeswohlgefährdung</w:t>
      </w:r>
      <w:r>
        <w:rPr>
          <w:rFonts w:ascii="Arial" w:hAnsi="Arial" w:cs="Arial"/>
          <w:b/>
          <w:sz w:val="32"/>
          <w:szCs w:val="32"/>
        </w:rPr>
        <w:br/>
      </w:r>
      <w:bookmarkEnd w:id="0"/>
      <w:r w:rsidR="00FC1780">
        <w:rPr>
          <w:rFonts w:ascii="Arial" w:hAnsi="Arial" w:cs="Arial"/>
          <w:b/>
          <w:sz w:val="32"/>
          <w:szCs w:val="32"/>
        </w:rPr>
        <w:t>Falld</w:t>
      </w:r>
      <w:r w:rsidR="00FC1780" w:rsidRPr="003237AE">
        <w:rPr>
          <w:rFonts w:ascii="Arial" w:hAnsi="Arial" w:cs="Arial"/>
          <w:b/>
          <w:sz w:val="32"/>
          <w:szCs w:val="32"/>
        </w:rPr>
        <w:t>okume</w:t>
      </w:r>
      <w:r w:rsidR="00FC1780">
        <w:rPr>
          <w:rFonts w:ascii="Arial" w:hAnsi="Arial" w:cs="Arial"/>
          <w:b/>
          <w:sz w:val="32"/>
          <w:szCs w:val="32"/>
        </w:rPr>
        <w:t>ntation bei Kindeswohlgefährdung</w:t>
      </w:r>
    </w:p>
    <w:p w:rsidR="00FC1780" w:rsidRDefault="00FC1780" w:rsidP="00FC17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Konkrete Erscheinungsformen und Umstände, die ein Hinweis für eine drohende Kindeswohlgefährdung sein können, sollten in der Regel über einen längeren Zeitraum und im Rahmen einer Einschätzung der Gesamtsituation des Kindes/Jugendlichen betrachtet und bewertet werden. Das Sichtbarwerden einzelner Risikofaktoren heißt noch nicht unbedingt, dass ein Kind von Gewalt oder Vernachlässigung betroffen ist, sie können auch A</w:t>
      </w:r>
      <w:r w:rsidR="00F808EB">
        <w:rPr>
          <w:rFonts w:ascii="Arial" w:hAnsi="Arial" w:cs="Arial"/>
          <w:sz w:val="24"/>
          <w:szCs w:val="24"/>
        </w:rPr>
        <w:t xml:space="preserve">usdruck einer temporären Krise </w:t>
      </w:r>
      <w:r>
        <w:rPr>
          <w:rFonts w:ascii="Arial" w:hAnsi="Arial" w:cs="Arial"/>
          <w:sz w:val="24"/>
          <w:szCs w:val="24"/>
        </w:rPr>
        <w:t>sein, die die Familie in Eigenregie oder mit Unterstützung abwenden kann.</w:t>
      </w:r>
    </w:p>
    <w:p w:rsidR="00FC1780" w:rsidRDefault="00FC1780" w:rsidP="00FC17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1780" w:rsidRDefault="00FC1780" w:rsidP="00FC17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Angaben zur Schule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375"/>
        <w:gridCol w:w="6836"/>
      </w:tblGrid>
      <w:tr w:rsidR="00FC1780" w:rsidTr="0044686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und Anschrift </w:t>
            </w:r>
            <w:r>
              <w:rPr>
                <w:rFonts w:ascii="Arial" w:hAnsi="Arial" w:cs="Arial"/>
                <w:sz w:val="24"/>
                <w:szCs w:val="24"/>
              </w:rPr>
              <w:br/>
              <w:t>der Schule:</w:t>
            </w: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1780" w:rsidTr="0044686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1780" w:rsidTr="0044686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Klassenlehrer/in:</w:t>
            </w: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1780" w:rsidRDefault="00FC1780" w:rsidP="00FC17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1780" w:rsidRDefault="00FC1780" w:rsidP="00FC17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Angaben zur Schülerin/zum Schüler und den Erziehungsberechtigten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375"/>
        <w:gridCol w:w="6836"/>
      </w:tblGrid>
      <w:tr w:rsidR="00FC1780" w:rsidTr="0044686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1780" w:rsidTr="0044686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1780" w:rsidTr="0044686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</w:t>
            </w: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1780" w:rsidTr="0044686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Eltern/</w:t>
            </w:r>
            <w:r>
              <w:rPr>
                <w:rFonts w:ascii="Arial" w:hAnsi="Arial" w:cs="Arial"/>
                <w:sz w:val="24"/>
                <w:szCs w:val="24"/>
              </w:rPr>
              <w:br/>
              <w:t>Sorgeberechtigte</w:t>
            </w:r>
            <w:r>
              <w:rPr>
                <w:rFonts w:ascii="Arial" w:hAnsi="Arial" w:cs="Arial"/>
                <w:sz w:val="24"/>
                <w:szCs w:val="24"/>
              </w:rPr>
              <w:br/>
              <w:t>ggfs. mit abweichender Anschrift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80" w:rsidRDefault="00FC1780" w:rsidP="0044686D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7451" w:rsidRDefault="002B7451" w:rsidP="002B745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7451" w:rsidRPr="002B7451" w:rsidRDefault="002B7451" w:rsidP="002B74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B7451">
        <w:rPr>
          <w:rFonts w:ascii="Arial" w:hAnsi="Arial" w:cs="Arial"/>
          <w:b/>
          <w:sz w:val="28"/>
          <w:szCs w:val="28"/>
        </w:rPr>
        <w:lastRenderedPageBreak/>
        <w:t>Falldokumentation bei einer möglichen Kindeswohlgefährdung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18"/>
        <w:gridCol w:w="5162"/>
      </w:tblGrid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Äußere Erscheinung der Schülerin/ des Schülers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Wer beobachtet? Wann? Was?</w:t>
            </w: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Massive oder wiederholte Zeichen von Verletzungen (Blutergüsse, Striemen, Narben, Knochenbrüche, Verbrennungen) ohne erklärbare,  unverfängliche Ursache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Starkes Über- oder Untergewicht</w:t>
            </w:r>
          </w:p>
          <w:p w:rsid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Fehlende Körperhygiene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Mehrfach witterungsunangemessene oder stark verschmutzte Kleidung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Verhalten der Schülerin/ des Schülers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 xml:space="preserve"> Sehr auffällige Verhaltensänderung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Rausch- oder Benommenheitszustände, auffällig unkoordinierte Handlungen (Einfluss von Drogen, Medikamenten, Alkohol, Schlafentzug)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Äußerungen der Schülerin/ des Schülers, die auf Vernachlässigung, Misshandlung, Missbrauch oder häusliche Gewalt hinweisen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Wiederholte und schwere gewalttätige oder sexuelle Übergriffe gegen andere Kinder/Jugendliche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Nachlassen der schulischen Leistungen, plötzliche Verschlechterung der Noten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Veränderungen im Sozial- und Kontaktverhalten (stark extrovertiert mit überdrehtem und ggfs. aggressivem Verhalten oder extrem introvertiertes Verhalten mit Rückzug, Ängsten und depressiver Verstimmung)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lastRenderedPageBreak/>
              <w:t>Selbstschädigendes Verhalten (Selbstverletzung, Selbstgefährdung, Äußerung von Suizidgedanken)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Häufiges Zuspätkommen, Fehlen in Randstunden, Schulschwänzen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Vermeiden von bestimmten Situationen oder bestimmten Fächern wie z.B. Sport, Klassenfahrten, Klassenfeiern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Anhaltspunkte für eine mögliche Kindeswohlgefährdung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Vernachlässigung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 xml:space="preserve">(Unzureichende Ernährung oder Körperpflege, Mangel an emotionaler Zuwendung, Dulden von Schulschwänzen und Fernhalten vom Unterricht, Unterlassen von altersentsprechender Betreuung, 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unkontrollierter Zugang zu jugendgefährdenden Schriften und Bildern)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Gewalt, physische Misshandlung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(Körperliche Schädigung durch Gewalt z.B. körperliche Züchtigung, Beschneidung eines Mädchens, Einsperren)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Sexuelle Gewalt/ Sex. Missbrauch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(Sexueller Missbrauch durch Handlungen, Worte oder Bilder, sexuelle Ausbeutung, Konfrontation mit Erwachsenensexualität)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Seelische Misshandlung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(Seelische Schädigung z.B. durch Beschimpfungen, Drohung, Einschüchterung und Druck, entwürdigende Erziehungsmaßnahmen, Hineinzwingen in eine ungeeignete Schullaufbahn oder einen ungeeigneten Beruf; Hineinzwingen in eine Ehe, Abhalten vom Schulbesuch)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Häusliche Gewalt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(Erfahren oder Miterleben von Gewalt im häuslichen Umfeld)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lastRenderedPageBreak/>
              <w:t>Weitere Kontakte zu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Wann? TN? Beratungsergebnis/Vereinbarungen?</w:t>
            </w: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Sozialer Dienst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Beratungsstelle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Jugendsozialarbeit (Schule/Freizeit)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Andere (Therapie o.ä.)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B7451">
              <w:rPr>
                <w:rFonts w:ascii="Arial" w:hAnsi="Arial" w:cs="Arial"/>
                <w:b/>
                <w:sz w:val="24"/>
                <w:szCs w:val="24"/>
              </w:rPr>
              <w:t>Inanspruchnahme von Hilfen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Was? Ab wann? Verantwortlicher?</w:t>
            </w: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Ambulante Erziehungshilfe</w:t>
            </w:r>
          </w:p>
          <w:p w:rsidR="002B7451" w:rsidRPr="002B7451" w:rsidRDefault="002B7451" w:rsidP="002B7451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Soziale Gruppe</w:t>
            </w:r>
          </w:p>
          <w:p w:rsidR="002B7451" w:rsidRPr="002B7451" w:rsidRDefault="002B7451" w:rsidP="002B7451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Sozialpädagogische Familienhilfe</w:t>
            </w:r>
          </w:p>
          <w:p w:rsidR="002B7451" w:rsidRPr="002B7451" w:rsidRDefault="002B7451" w:rsidP="002B7451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Erziehungsbeistand</w:t>
            </w:r>
          </w:p>
          <w:p w:rsidR="002B7451" w:rsidRPr="002B7451" w:rsidRDefault="002B7451" w:rsidP="002B7451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Schulbegleitung</w:t>
            </w:r>
          </w:p>
          <w:p w:rsidR="002B7451" w:rsidRPr="002B7451" w:rsidRDefault="002B7451" w:rsidP="002B7451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Anbindung an Jugendsozialarbeit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451" w:rsidRPr="002B7451" w:rsidTr="00852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2B7451">
              <w:rPr>
                <w:rFonts w:ascii="Arial" w:hAnsi="Arial" w:cs="Arial"/>
                <w:sz w:val="24"/>
                <w:szCs w:val="24"/>
              </w:rPr>
              <w:t>Andere (Therapie o.ä.)</w:t>
            </w: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51" w:rsidRPr="002B7451" w:rsidRDefault="002B7451" w:rsidP="002B7451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7451" w:rsidRPr="002B7451" w:rsidRDefault="002B7451" w:rsidP="002B745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C1780" w:rsidRDefault="00FC1780" w:rsidP="00FC17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C1780" w:rsidSect="00240C95">
      <w:footerReference w:type="default" r:id="rId7"/>
      <w:footerReference w:type="first" r:id="rId8"/>
      <w:pgSz w:w="11906" w:h="16838" w:code="9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80" w:rsidRDefault="00FC1780" w:rsidP="001E03DE">
      <w:r>
        <w:separator/>
      </w:r>
    </w:p>
  </w:endnote>
  <w:endnote w:type="continuationSeparator" w:id="0">
    <w:p w:rsidR="00FC1780" w:rsidRDefault="00FC178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95" w:rsidRPr="00240C95" w:rsidRDefault="00240C95">
    <w:pPr>
      <w:pStyle w:val="Fuzeile"/>
      <w:rPr>
        <w:sz w:val="18"/>
        <w:szCs w:val="18"/>
      </w:rPr>
    </w:pPr>
    <w:r w:rsidRPr="00240C95">
      <w:rPr>
        <w:sz w:val="18"/>
        <w:szCs w:val="18"/>
      </w:rPr>
      <w:t>Kinder</w:t>
    </w:r>
    <w:r w:rsidR="00F808EB">
      <w:rPr>
        <w:sz w:val="18"/>
        <w:szCs w:val="18"/>
      </w:rPr>
      <w:t xml:space="preserve">schutz und Kindeswohlgefährdung </w:t>
    </w:r>
    <w:r w:rsidRPr="00240C95">
      <w:rPr>
        <w:sz w:val="18"/>
        <w:szCs w:val="18"/>
      </w:rPr>
      <w:t>Falldokumen</w:t>
    </w:r>
    <w:r w:rsidR="00F808EB">
      <w:rPr>
        <w:sz w:val="18"/>
        <w:szCs w:val="18"/>
      </w:rPr>
      <w:t>t</w:t>
    </w:r>
    <w:r w:rsidRPr="00240C95">
      <w:rPr>
        <w:sz w:val="18"/>
        <w:szCs w:val="18"/>
      </w:rPr>
      <w:t xml:space="preserve">ation zur Handreichung des </w:t>
    </w:r>
    <w:r>
      <w:rPr>
        <w:sz w:val="18"/>
        <w:szCs w:val="18"/>
      </w:rPr>
      <w:t>SSA</w:t>
    </w:r>
    <w:r w:rsidR="003E6513">
      <w:rPr>
        <w:sz w:val="18"/>
        <w:szCs w:val="18"/>
      </w:rPr>
      <w:t xml:space="preserve"> Backnang 12/2021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95" w:rsidRDefault="00240C95">
    <w:pPr>
      <w:pStyle w:val="Fuzeile"/>
    </w:pPr>
    <w:r>
      <w:t>Kinder</w:t>
    </w:r>
    <w:r w:rsidR="00F808EB">
      <w:t xml:space="preserve">schutz und Kindeswohlgefährdung </w:t>
    </w:r>
    <w:r>
      <w:t>Falldokumentation zur Handr</w:t>
    </w:r>
    <w:r w:rsidR="002B7451">
      <w:t>eichung des SSA Backnang 10</w:t>
    </w:r>
    <w:r w:rsidR="00E4721F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80" w:rsidRDefault="00FC1780" w:rsidP="001E03DE">
      <w:r>
        <w:separator/>
      </w:r>
    </w:p>
  </w:footnote>
  <w:footnote w:type="continuationSeparator" w:id="0">
    <w:p w:rsidR="00FC1780" w:rsidRDefault="00FC1780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43A"/>
    <w:multiLevelType w:val="hybridMultilevel"/>
    <w:tmpl w:val="8DCE84B0"/>
    <w:lvl w:ilvl="0" w:tplc="D3BA43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6968A9"/>
    <w:multiLevelType w:val="hybridMultilevel"/>
    <w:tmpl w:val="BAB0A418"/>
    <w:name w:val="WWNum14223"/>
    <w:lvl w:ilvl="0" w:tplc="2A9877F8">
      <w:start w:val="7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80"/>
    <w:rsid w:val="000A0ECA"/>
    <w:rsid w:val="00165634"/>
    <w:rsid w:val="001A2103"/>
    <w:rsid w:val="001E03DE"/>
    <w:rsid w:val="002223B8"/>
    <w:rsid w:val="00240C95"/>
    <w:rsid w:val="002461C8"/>
    <w:rsid w:val="00296589"/>
    <w:rsid w:val="002B7451"/>
    <w:rsid w:val="002F1FFA"/>
    <w:rsid w:val="00315B93"/>
    <w:rsid w:val="003E6513"/>
    <w:rsid w:val="004061D8"/>
    <w:rsid w:val="00441307"/>
    <w:rsid w:val="0044650F"/>
    <w:rsid w:val="00547AE2"/>
    <w:rsid w:val="005E4AED"/>
    <w:rsid w:val="008A2877"/>
    <w:rsid w:val="008A7911"/>
    <w:rsid w:val="009533B3"/>
    <w:rsid w:val="0098503D"/>
    <w:rsid w:val="009935DA"/>
    <w:rsid w:val="009C05F9"/>
    <w:rsid w:val="00A71645"/>
    <w:rsid w:val="00AA70D6"/>
    <w:rsid w:val="00C22DA6"/>
    <w:rsid w:val="00C925E8"/>
    <w:rsid w:val="00CD6932"/>
    <w:rsid w:val="00D71340"/>
    <w:rsid w:val="00D8689C"/>
    <w:rsid w:val="00E072D9"/>
    <w:rsid w:val="00E4721F"/>
    <w:rsid w:val="00F44A67"/>
    <w:rsid w:val="00F71F91"/>
    <w:rsid w:val="00F808EB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532E1C"/>
  <w15:docId w15:val="{5EBFC539-E966-400C-85B3-03324B3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780"/>
    <w:pPr>
      <w:suppressAutoHyphens/>
      <w:spacing w:after="200"/>
    </w:pPr>
    <w:rPr>
      <w:rFonts w:ascii="Calibri" w:eastAsia="SimSun" w:hAnsi="Calibri" w:cs="font290"/>
      <w:sz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Listenabsatz1">
    <w:name w:val="Listenabsatz1"/>
    <w:basedOn w:val="Standard"/>
    <w:rsid w:val="00FC1780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89C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Dippon, Claudia (SSA Backnang)</dc:creator>
  <cp:lastModifiedBy>Kleppe, Dagmar (SSA Backnang)</cp:lastModifiedBy>
  <cp:revision>4</cp:revision>
  <cp:lastPrinted>2021-12-17T11:23:00Z</cp:lastPrinted>
  <dcterms:created xsi:type="dcterms:W3CDTF">2022-10-24T09:07:00Z</dcterms:created>
  <dcterms:modified xsi:type="dcterms:W3CDTF">2022-10-25T09:25:00Z</dcterms:modified>
</cp:coreProperties>
</file>